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5024" w14:textId="503A5E4A" w:rsidR="00B86CB0" w:rsidRPr="00760B18" w:rsidRDefault="007665D1">
      <w:pPr>
        <w:rPr>
          <w:rFonts w:ascii="Times New Roman" w:hAnsi="Times New Roman" w:cs="Times New Roman"/>
          <w:b/>
          <w:bCs/>
          <w:sz w:val="26"/>
          <w:szCs w:val="26"/>
        </w:rPr>
      </w:pPr>
      <w:bookmarkStart w:id="0" w:name="OLE_LINK2"/>
      <w:r w:rsidRPr="00760B18">
        <w:rPr>
          <w:rFonts w:ascii="Times New Roman" w:hAnsi="Times New Roman" w:cs="Times New Roman"/>
          <w:b/>
          <w:bCs/>
          <w:sz w:val="26"/>
          <w:szCs w:val="26"/>
        </w:rPr>
        <w:t>The table and charts below give information on the police budget for 2017 and 2018 in one area of Britain. The table shows where the money came from and the charts show how it was distributed.</w:t>
      </w:r>
    </w:p>
    <w:bookmarkEnd w:id="0"/>
    <w:p w14:paraId="452B3251" w14:textId="77777777" w:rsidR="00413291" w:rsidRPr="00785E4E" w:rsidRDefault="00413291" w:rsidP="006F279E">
      <w:pPr>
        <w:rPr>
          <w:rFonts w:ascii="Times New Roman" w:hAnsi="Times New Roman" w:cs="Times New Roman"/>
          <w:sz w:val="26"/>
          <w:szCs w:val="26"/>
        </w:rPr>
      </w:pPr>
    </w:p>
    <w:p w14:paraId="271088B4" w14:textId="1A839656" w:rsidR="006F279E" w:rsidRPr="00785E4E" w:rsidRDefault="006F279E" w:rsidP="006F279E">
      <w:pPr>
        <w:rPr>
          <w:rFonts w:ascii="Times New Roman" w:hAnsi="Times New Roman" w:cs="Times New Roman"/>
          <w:sz w:val="26"/>
          <w:szCs w:val="26"/>
        </w:rPr>
      </w:pPr>
      <w:bookmarkStart w:id="1" w:name="OLE_LINK3"/>
      <w:bookmarkStart w:id="2" w:name="OLE_LINK1"/>
      <w:r w:rsidRPr="00785E4E">
        <w:rPr>
          <w:rFonts w:ascii="Times New Roman" w:hAnsi="Times New Roman" w:cs="Times New Roman"/>
          <w:sz w:val="26"/>
          <w:szCs w:val="26"/>
        </w:rPr>
        <w:t xml:space="preserve">The presented data visualizations provide </w:t>
      </w:r>
      <w:r w:rsidRPr="009A531E">
        <w:rPr>
          <w:rFonts w:ascii="Times New Roman" w:hAnsi="Times New Roman" w:cs="Times New Roman"/>
          <w:sz w:val="26"/>
          <w:szCs w:val="26"/>
          <w:highlight w:val="yellow"/>
        </w:rPr>
        <w:t>insights</w:t>
      </w:r>
      <w:r w:rsidRPr="00785E4E">
        <w:rPr>
          <w:rFonts w:ascii="Times New Roman" w:hAnsi="Times New Roman" w:cs="Times New Roman"/>
          <w:sz w:val="26"/>
          <w:szCs w:val="26"/>
        </w:rPr>
        <w:t xml:space="preserve"> into the allocation of police funds and their usage in the years 2017 and 2018. </w:t>
      </w:r>
    </w:p>
    <w:p w14:paraId="405939BB" w14:textId="77777777" w:rsidR="006F279E" w:rsidRPr="00785E4E" w:rsidRDefault="006F279E" w:rsidP="006F279E">
      <w:pPr>
        <w:rPr>
          <w:rFonts w:ascii="Times New Roman" w:hAnsi="Times New Roman" w:cs="Times New Roman"/>
          <w:sz w:val="26"/>
          <w:szCs w:val="26"/>
        </w:rPr>
      </w:pPr>
    </w:p>
    <w:p w14:paraId="3A089AB1"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sz w:val="26"/>
          <w:szCs w:val="26"/>
        </w:rPr>
        <w:t xml:space="preserve">An overall </w:t>
      </w:r>
      <w:r w:rsidRPr="00A251E3">
        <w:rPr>
          <w:rFonts w:ascii="Times New Roman" w:hAnsi="Times New Roman" w:cs="Times New Roman"/>
          <w:sz w:val="26"/>
          <w:szCs w:val="26"/>
          <w:highlight w:val="yellow"/>
        </w:rPr>
        <w:t>increment</w:t>
      </w:r>
      <w:r w:rsidRPr="00785E4E">
        <w:rPr>
          <w:rFonts w:ascii="Times New Roman" w:hAnsi="Times New Roman" w:cs="Times New Roman"/>
          <w:sz w:val="26"/>
          <w:szCs w:val="26"/>
        </w:rPr>
        <w:t xml:space="preserve"> in the total sum of money was observed, and the National Government continued to be the </w:t>
      </w:r>
      <w:r w:rsidRPr="00A251E3">
        <w:rPr>
          <w:rFonts w:ascii="Times New Roman" w:hAnsi="Times New Roman" w:cs="Times New Roman"/>
          <w:sz w:val="26"/>
          <w:szCs w:val="26"/>
          <w:highlight w:val="yellow"/>
        </w:rPr>
        <w:t>primary</w:t>
      </w:r>
      <w:r w:rsidRPr="00785E4E">
        <w:rPr>
          <w:rFonts w:ascii="Times New Roman" w:hAnsi="Times New Roman" w:cs="Times New Roman"/>
          <w:sz w:val="26"/>
          <w:szCs w:val="26"/>
        </w:rPr>
        <w:t xml:space="preserve"> source of </w:t>
      </w:r>
      <w:r w:rsidRPr="00024DDF">
        <w:rPr>
          <w:rFonts w:ascii="Times New Roman" w:hAnsi="Times New Roman" w:cs="Times New Roman"/>
          <w:sz w:val="26"/>
          <w:szCs w:val="26"/>
          <w:highlight w:val="yellow"/>
        </w:rPr>
        <w:t>funds</w:t>
      </w:r>
      <w:r w:rsidRPr="00785E4E">
        <w:rPr>
          <w:rFonts w:ascii="Times New Roman" w:hAnsi="Times New Roman" w:cs="Times New Roman"/>
          <w:sz w:val="26"/>
          <w:szCs w:val="26"/>
        </w:rPr>
        <w:t xml:space="preserve">. The majority of the </w:t>
      </w:r>
      <w:r w:rsidRPr="00024DDF">
        <w:rPr>
          <w:rFonts w:ascii="Times New Roman" w:hAnsi="Times New Roman" w:cs="Times New Roman"/>
          <w:sz w:val="26"/>
          <w:szCs w:val="26"/>
          <w:highlight w:val="yellow"/>
        </w:rPr>
        <w:t xml:space="preserve">budget </w:t>
      </w:r>
      <w:r w:rsidRPr="00785E4E">
        <w:rPr>
          <w:rFonts w:ascii="Times New Roman" w:hAnsi="Times New Roman" w:cs="Times New Roman"/>
          <w:sz w:val="26"/>
          <w:szCs w:val="26"/>
        </w:rPr>
        <w:t xml:space="preserve">was expended on salaries of </w:t>
      </w:r>
      <w:r w:rsidRPr="009A531E">
        <w:rPr>
          <w:rFonts w:ascii="Times New Roman" w:hAnsi="Times New Roman" w:cs="Times New Roman"/>
          <w:sz w:val="26"/>
          <w:szCs w:val="26"/>
          <w:highlight w:val="yellow"/>
        </w:rPr>
        <w:t>personnel</w:t>
      </w:r>
      <w:r w:rsidRPr="00785E4E">
        <w:rPr>
          <w:rFonts w:ascii="Times New Roman" w:hAnsi="Times New Roman" w:cs="Times New Roman"/>
          <w:sz w:val="26"/>
          <w:szCs w:val="26"/>
        </w:rPr>
        <w:t>.</w:t>
      </w:r>
    </w:p>
    <w:bookmarkEnd w:id="1"/>
    <w:p w14:paraId="77235762" w14:textId="77777777" w:rsidR="006F279E" w:rsidRPr="00785E4E" w:rsidRDefault="006F279E" w:rsidP="006F279E">
      <w:pPr>
        <w:rPr>
          <w:rFonts w:ascii="Times New Roman" w:hAnsi="Times New Roman" w:cs="Times New Roman"/>
          <w:sz w:val="26"/>
          <w:szCs w:val="26"/>
        </w:rPr>
      </w:pPr>
    </w:p>
    <w:p w14:paraId="21DC37B3"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sz w:val="26"/>
          <w:szCs w:val="26"/>
        </w:rPr>
        <w:t xml:space="preserve">With regard to the </w:t>
      </w:r>
      <w:r w:rsidRPr="00024DDF">
        <w:rPr>
          <w:rFonts w:ascii="Times New Roman" w:hAnsi="Times New Roman" w:cs="Times New Roman"/>
          <w:sz w:val="26"/>
          <w:szCs w:val="26"/>
          <w:highlight w:val="yellow"/>
        </w:rPr>
        <w:t xml:space="preserve">funding </w:t>
      </w:r>
      <w:r w:rsidRPr="00785E4E">
        <w:rPr>
          <w:rFonts w:ascii="Times New Roman" w:hAnsi="Times New Roman" w:cs="Times New Roman"/>
          <w:sz w:val="26"/>
          <w:szCs w:val="26"/>
        </w:rPr>
        <w:t xml:space="preserve">sources, the National Government's </w:t>
      </w:r>
      <w:r w:rsidRPr="00024DDF">
        <w:rPr>
          <w:rFonts w:ascii="Times New Roman" w:hAnsi="Times New Roman" w:cs="Times New Roman"/>
          <w:sz w:val="26"/>
          <w:szCs w:val="26"/>
          <w:highlight w:val="yellow"/>
        </w:rPr>
        <w:t>budget</w:t>
      </w:r>
      <w:r w:rsidRPr="00785E4E">
        <w:rPr>
          <w:rFonts w:ascii="Times New Roman" w:hAnsi="Times New Roman" w:cs="Times New Roman"/>
          <w:sz w:val="26"/>
          <w:szCs w:val="26"/>
        </w:rPr>
        <w:t xml:space="preserve">, which was already the largest source, saw a small increase from 175.5 million pounds in 2017 to 177.8 million pounds in 2018. The amount received from local taxes </w:t>
      </w:r>
      <w:r w:rsidRPr="009A531E">
        <w:rPr>
          <w:rFonts w:ascii="Times New Roman" w:hAnsi="Times New Roman" w:cs="Times New Roman"/>
          <w:sz w:val="26"/>
          <w:szCs w:val="26"/>
          <w:highlight w:val="yellow"/>
        </w:rPr>
        <w:t>witnessed</w:t>
      </w:r>
      <w:r w:rsidRPr="00785E4E">
        <w:rPr>
          <w:rFonts w:ascii="Times New Roman" w:hAnsi="Times New Roman" w:cs="Times New Roman"/>
          <w:sz w:val="26"/>
          <w:szCs w:val="26"/>
        </w:rPr>
        <w:t xml:space="preserve"> a </w:t>
      </w:r>
      <w:r w:rsidRPr="00A251E3">
        <w:rPr>
          <w:rFonts w:ascii="Times New Roman" w:hAnsi="Times New Roman" w:cs="Times New Roman"/>
          <w:sz w:val="26"/>
          <w:szCs w:val="26"/>
          <w:highlight w:val="yellow"/>
        </w:rPr>
        <w:t>significant</w:t>
      </w:r>
      <w:r w:rsidRPr="00785E4E">
        <w:rPr>
          <w:rFonts w:ascii="Times New Roman" w:hAnsi="Times New Roman" w:cs="Times New Roman"/>
          <w:sz w:val="26"/>
          <w:szCs w:val="26"/>
        </w:rPr>
        <w:t xml:space="preserve"> </w:t>
      </w:r>
      <w:r w:rsidRPr="00C90712">
        <w:rPr>
          <w:rFonts w:ascii="Times New Roman" w:hAnsi="Times New Roman" w:cs="Times New Roman"/>
          <w:sz w:val="26"/>
          <w:szCs w:val="26"/>
          <w:highlight w:val="yellow"/>
        </w:rPr>
        <w:t>upsurge</w:t>
      </w:r>
      <w:r w:rsidRPr="00785E4E">
        <w:rPr>
          <w:rFonts w:ascii="Times New Roman" w:hAnsi="Times New Roman" w:cs="Times New Roman"/>
          <w:sz w:val="26"/>
          <w:szCs w:val="26"/>
        </w:rPr>
        <w:t xml:space="preserve"> from 91.2 to 102.3 million pounds, while there was a minor rise in the figure for other sources like grants.</w:t>
      </w:r>
    </w:p>
    <w:p w14:paraId="1851937D" w14:textId="77777777" w:rsidR="006F279E" w:rsidRPr="00785E4E" w:rsidRDefault="006F279E" w:rsidP="006F279E">
      <w:pPr>
        <w:rPr>
          <w:rFonts w:ascii="Times New Roman" w:hAnsi="Times New Roman" w:cs="Times New Roman"/>
          <w:sz w:val="26"/>
          <w:szCs w:val="26"/>
        </w:rPr>
      </w:pPr>
    </w:p>
    <w:p w14:paraId="0C93E480" w14:textId="77777777" w:rsidR="006F279E" w:rsidRPr="00785E4E" w:rsidRDefault="006F279E" w:rsidP="006F279E">
      <w:pPr>
        <w:rPr>
          <w:rFonts w:ascii="Times New Roman" w:hAnsi="Times New Roman" w:cs="Times New Roman"/>
          <w:sz w:val="26"/>
          <w:szCs w:val="26"/>
        </w:rPr>
      </w:pPr>
      <w:bookmarkStart w:id="3" w:name="OLE_LINK6"/>
      <w:r w:rsidRPr="00785E4E">
        <w:rPr>
          <w:rFonts w:ascii="Times New Roman" w:hAnsi="Times New Roman" w:cs="Times New Roman"/>
          <w:sz w:val="26"/>
          <w:szCs w:val="26"/>
        </w:rPr>
        <w:t xml:space="preserve">Concerning the </w:t>
      </w:r>
      <w:r w:rsidRPr="00A251E3">
        <w:rPr>
          <w:rFonts w:ascii="Times New Roman" w:hAnsi="Times New Roman" w:cs="Times New Roman"/>
          <w:sz w:val="26"/>
          <w:szCs w:val="26"/>
          <w:highlight w:val="yellow"/>
        </w:rPr>
        <w:t>distribution</w:t>
      </w:r>
      <w:r w:rsidRPr="00785E4E">
        <w:rPr>
          <w:rFonts w:ascii="Times New Roman" w:hAnsi="Times New Roman" w:cs="Times New Roman"/>
          <w:sz w:val="26"/>
          <w:szCs w:val="26"/>
        </w:rPr>
        <w:t xml:space="preserve"> of </w:t>
      </w:r>
      <w:r w:rsidRPr="00024DDF">
        <w:rPr>
          <w:rFonts w:ascii="Times New Roman" w:hAnsi="Times New Roman" w:cs="Times New Roman"/>
          <w:sz w:val="26"/>
          <w:szCs w:val="26"/>
          <w:highlight w:val="yellow"/>
        </w:rPr>
        <w:t>funds</w:t>
      </w:r>
      <w:r w:rsidRPr="00785E4E">
        <w:rPr>
          <w:rFonts w:ascii="Times New Roman" w:hAnsi="Times New Roman" w:cs="Times New Roman"/>
          <w:sz w:val="26"/>
          <w:szCs w:val="26"/>
        </w:rPr>
        <w:t xml:space="preserve">, in 2017, three-quarters of the </w:t>
      </w:r>
      <w:r w:rsidRPr="00024DDF">
        <w:rPr>
          <w:rFonts w:ascii="Times New Roman" w:hAnsi="Times New Roman" w:cs="Times New Roman"/>
          <w:sz w:val="26"/>
          <w:szCs w:val="26"/>
          <w:highlight w:val="yellow"/>
        </w:rPr>
        <w:t xml:space="preserve">budget </w:t>
      </w:r>
      <w:r w:rsidRPr="00785E4E">
        <w:rPr>
          <w:rFonts w:ascii="Times New Roman" w:hAnsi="Times New Roman" w:cs="Times New Roman"/>
          <w:sz w:val="26"/>
          <w:szCs w:val="26"/>
        </w:rPr>
        <w:t xml:space="preserve">were </w:t>
      </w:r>
      <w:r w:rsidRPr="00024DDF">
        <w:rPr>
          <w:rFonts w:ascii="Times New Roman" w:hAnsi="Times New Roman" w:cs="Times New Roman"/>
          <w:sz w:val="26"/>
          <w:szCs w:val="26"/>
          <w:highlight w:val="yellow"/>
        </w:rPr>
        <w:t>allocated</w:t>
      </w:r>
      <w:r w:rsidRPr="00785E4E">
        <w:rPr>
          <w:rFonts w:ascii="Times New Roman" w:hAnsi="Times New Roman" w:cs="Times New Roman"/>
          <w:sz w:val="26"/>
          <w:szCs w:val="26"/>
        </w:rPr>
        <w:t xml:space="preserve"> to the salaries of officers and staff. Although this figure decreased to 69% in 2018, it remained the most substantial expenditure. The </w:t>
      </w:r>
      <w:r w:rsidRPr="00A251E3">
        <w:rPr>
          <w:rFonts w:ascii="Times New Roman" w:hAnsi="Times New Roman" w:cs="Times New Roman"/>
          <w:sz w:val="26"/>
          <w:szCs w:val="26"/>
          <w:highlight w:val="yellow"/>
        </w:rPr>
        <w:t>expenses</w:t>
      </w:r>
      <w:r w:rsidRPr="00785E4E">
        <w:rPr>
          <w:rFonts w:ascii="Times New Roman" w:hAnsi="Times New Roman" w:cs="Times New Roman"/>
          <w:sz w:val="26"/>
          <w:szCs w:val="26"/>
        </w:rPr>
        <w:t xml:space="preserve"> for buildings and transportation constituted 17% of the total expenditure in both years. Notably, the </w:t>
      </w:r>
      <w:r w:rsidRPr="00A251E3">
        <w:rPr>
          <w:rFonts w:ascii="Times New Roman" w:hAnsi="Times New Roman" w:cs="Times New Roman"/>
          <w:sz w:val="26"/>
          <w:szCs w:val="26"/>
          <w:highlight w:val="yellow"/>
        </w:rPr>
        <w:t>expenses</w:t>
      </w:r>
      <w:r w:rsidRPr="00785E4E">
        <w:rPr>
          <w:rFonts w:ascii="Times New Roman" w:hAnsi="Times New Roman" w:cs="Times New Roman"/>
          <w:sz w:val="26"/>
          <w:szCs w:val="26"/>
        </w:rPr>
        <w:t xml:space="preserve"> for technology </w:t>
      </w:r>
      <w:r w:rsidRPr="00C90712">
        <w:rPr>
          <w:rFonts w:ascii="Times New Roman" w:hAnsi="Times New Roman" w:cs="Times New Roman"/>
          <w:sz w:val="26"/>
          <w:szCs w:val="26"/>
          <w:highlight w:val="yellow"/>
        </w:rPr>
        <w:t>surged</w:t>
      </w:r>
      <w:r w:rsidRPr="00785E4E">
        <w:rPr>
          <w:rFonts w:ascii="Times New Roman" w:hAnsi="Times New Roman" w:cs="Times New Roman"/>
          <w:sz w:val="26"/>
          <w:szCs w:val="26"/>
        </w:rPr>
        <w:t xml:space="preserve"> from 8% to 14% during this period.</w:t>
      </w:r>
    </w:p>
    <w:bookmarkEnd w:id="2"/>
    <w:bookmarkEnd w:id="3"/>
    <w:p w14:paraId="2536156F" w14:textId="77777777" w:rsidR="00413291" w:rsidRPr="00785E4E" w:rsidRDefault="00413291" w:rsidP="00413291">
      <w:pPr>
        <w:pStyle w:val="NormalWeb"/>
        <w:shd w:val="clear" w:color="auto" w:fill="FFFFFF"/>
        <w:spacing w:before="0" w:beforeAutospacing="0"/>
        <w:jc w:val="both"/>
        <w:rPr>
          <w:color w:val="222222"/>
          <w:sz w:val="26"/>
          <w:szCs w:val="26"/>
        </w:rPr>
      </w:pPr>
      <w:r w:rsidRPr="00785E4E">
        <w:rPr>
          <w:color w:val="222222"/>
          <w:sz w:val="26"/>
          <w:szCs w:val="26"/>
        </w:rPr>
        <w:t>Vocabulary highlights:</w:t>
      </w:r>
    </w:p>
    <w:p w14:paraId="26E10C28" w14:textId="38BB064C" w:rsidR="00413291" w:rsidRPr="00785E4E" w:rsidRDefault="00413291" w:rsidP="00413291">
      <w:pPr>
        <w:pStyle w:val="NormalWeb"/>
        <w:shd w:val="clear" w:color="auto" w:fill="FFFFFF"/>
        <w:spacing w:before="0" w:beforeAutospacing="0"/>
        <w:jc w:val="both"/>
        <w:rPr>
          <w:color w:val="222222"/>
          <w:sz w:val="26"/>
          <w:szCs w:val="26"/>
        </w:rPr>
      </w:pPr>
      <w:r w:rsidRPr="00785E4E">
        <w:rPr>
          <w:b/>
          <w:bCs/>
          <w:i/>
          <w:iCs/>
          <w:color w:val="222222"/>
          <w:sz w:val="26"/>
          <w:szCs w:val="26"/>
        </w:rPr>
        <w:t>fund/ budget</w:t>
      </w:r>
      <w:r w:rsidRPr="00785E4E">
        <w:rPr>
          <w:color w:val="222222"/>
          <w:sz w:val="26"/>
          <w:szCs w:val="26"/>
        </w:rPr>
        <w:t xml:space="preserve"> : an amount of money provided, collected, received for a purpose</w:t>
      </w:r>
    </w:p>
    <w:p w14:paraId="5B028FAB" w14:textId="77777777" w:rsidR="00413291" w:rsidRPr="00785E4E" w:rsidRDefault="00413291" w:rsidP="00413291">
      <w:pPr>
        <w:pStyle w:val="NormalWeb"/>
        <w:shd w:val="clear" w:color="auto" w:fill="FFFFFF"/>
        <w:spacing w:before="0" w:beforeAutospacing="0"/>
        <w:jc w:val="both"/>
        <w:rPr>
          <w:color w:val="222222"/>
          <w:sz w:val="26"/>
          <w:szCs w:val="26"/>
        </w:rPr>
      </w:pPr>
      <w:r w:rsidRPr="00785E4E">
        <w:rPr>
          <w:b/>
          <w:bCs/>
          <w:i/>
          <w:iCs/>
          <w:color w:val="222222"/>
          <w:sz w:val="26"/>
          <w:szCs w:val="26"/>
        </w:rPr>
        <w:t>use (money) for sth</w:t>
      </w:r>
      <w:r w:rsidRPr="00785E4E">
        <w:rPr>
          <w:color w:val="222222"/>
          <w:sz w:val="26"/>
          <w:szCs w:val="26"/>
        </w:rPr>
        <w:t xml:space="preserve"> = allocate (money) to sth = spend (money) on sth</w:t>
      </w:r>
    </w:p>
    <w:p w14:paraId="0C4E7F65" w14:textId="084C51B4" w:rsidR="00413291" w:rsidRPr="00785E4E" w:rsidRDefault="00413291" w:rsidP="00413291">
      <w:pPr>
        <w:pStyle w:val="NormalWeb"/>
        <w:shd w:val="clear" w:color="auto" w:fill="FFFFFF"/>
        <w:spacing w:before="0" w:beforeAutospacing="0"/>
        <w:jc w:val="both"/>
        <w:rPr>
          <w:color w:val="222222"/>
          <w:sz w:val="26"/>
          <w:szCs w:val="26"/>
        </w:rPr>
      </w:pPr>
      <w:r w:rsidRPr="00785E4E">
        <w:rPr>
          <w:b/>
          <w:bCs/>
          <w:i/>
          <w:iCs/>
          <w:color w:val="222222"/>
          <w:sz w:val="26"/>
          <w:szCs w:val="26"/>
        </w:rPr>
        <w:t>personnel</w:t>
      </w:r>
      <w:r w:rsidRPr="00785E4E">
        <w:rPr>
          <w:color w:val="222222"/>
          <w:sz w:val="26"/>
          <w:szCs w:val="26"/>
        </w:rPr>
        <w:t xml:space="preserve"> : people working for a company, organization, or the armed forces</w:t>
      </w:r>
    </w:p>
    <w:p w14:paraId="20B1BDEC" w14:textId="76EC6086" w:rsidR="006F279E" w:rsidRPr="00785E4E" w:rsidRDefault="00413291" w:rsidP="00413291">
      <w:pPr>
        <w:rPr>
          <w:rFonts w:ascii="Times New Roman" w:hAnsi="Times New Roman" w:cs="Times New Roman"/>
          <w:sz w:val="26"/>
          <w:szCs w:val="26"/>
        </w:rPr>
      </w:pPr>
      <w:r w:rsidRPr="00785E4E">
        <w:rPr>
          <w:rFonts w:ascii="Times New Roman" w:hAnsi="Times New Roman" w:cs="Times New Roman"/>
          <w:b/>
          <w:bCs/>
          <w:i/>
          <w:iCs/>
          <w:color w:val="222222"/>
          <w:sz w:val="26"/>
          <w:szCs w:val="26"/>
        </w:rPr>
        <w:t>witness/ see</w:t>
      </w:r>
      <w:r w:rsidRPr="00785E4E">
        <w:rPr>
          <w:rFonts w:ascii="Times New Roman" w:hAnsi="Times New Roman" w:cs="Times New Roman"/>
          <w:color w:val="222222"/>
          <w:sz w:val="26"/>
          <w:szCs w:val="26"/>
        </w:rPr>
        <w:t xml:space="preserve"> : Time/place + see/witness + an event/action = An event/action happened at that time/place.</w:t>
      </w:r>
    </w:p>
    <w:p w14:paraId="5DCFBBC8"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Insights</w:t>
      </w:r>
      <w:r w:rsidRPr="00785E4E">
        <w:rPr>
          <w:rFonts w:ascii="Times New Roman" w:hAnsi="Times New Roman" w:cs="Times New Roman"/>
          <w:sz w:val="26"/>
          <w:szCs w:val="26"/>
        </w:rPr>
        <w:t xml:space="preserve"> - (synonyms: understanding, comprehension) - the ability to gain a deep understanding of a particular subject or situation.</w:t>
      </w:r>
    </w:p>
    <w:p w14:paraId="0563D894"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Allocated</w:t>
      </w:r>
      <w:r w:rsidRPr="00785E4E">
        <w:rPr>
          <w:rFonts w:ascii="Times New Roman" w:hAnsi="Times New Roman" w:cs="Times New Roman"/>
          <w:sz w:val="26"/>
          <w:szCs w:val="26"/>
        </w:rPr>
        <w:t xml:space="preserve"> - (synonyms: assigned, designated) - to set apart or designate for a particular purpose.</w:t>
      </w:r>
    </w:p>
    <w:p w14:paraId="62784EF9"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Utilized</w:t>
      </w:r>
      <w:r w:rsidRPr="00785E4E">
        <w:rPr>
          <w:rFonts w:ascii="Times New Roman" w:hAnsi="Times New Roman" w:cs="Times New Roman"/>
          <w:sz w:val="26"/>
          <w:szCs w:val="26"/>
        </w:rPr>
        <w:t xml:space="preserve"> - (synonyms: used, employed) - to make use of something for a particular purpose.</w:t>
      </w:r>
    </w:p>
    <w:p w14:paraId="3C7AA2EA"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Increment</w:t>
      </w:r>
      <w:r w:rsidRPr="00785E4E">
        <w:rPr>
          <w:rFonts w:ascii="Times New Roman" w:hAnsi="Times New Roman" w:cs="Times New Roman"/>
          <w:sz w:val="26"/>
          <w:szCs w:val="26"/>
        </w:rPr>
        <w:t xml:space="preserve"> - (synonyms: increase, growth) - a slight increase in value or quantity.</w:t>
      </w:r>
    </w:p>
    <w:p w14:paraId="47C8B988"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Significant</w:t>
      </w:r>
      <w:r w:rsidRPr="00785E4E">
        <w:rPr>
          <w:rFonts w:ascii="Times New Roman" w:hAnsi="Times New Roman" w:cs="Times New Roman"/>
          <w:sz w:val="26"/>
          <w:szCs w:val="26"/>
        </w:rPr>
        <w:t xml:space="preserve"> - (synonyms: important, noteworthy) - having a great meaning or importance.</w:t>
      </w:r>
    </w:p>
    <w:p w14:paraId="7A827E07"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Expenses</w:t>
      </w:r>
      <w:r w:rsidRPr="00785E4E">
        <w:rPr>
          <w:rFonts w:ascii="Times New Roman" w:hAnsi="Times New Roman" w:cs="Times New Roman"/>
          <w:sz w:val="26"/>
          <w:szCs w:val="26"/>
        </w:rPr>
        <w:t xml:space="preserve"> - (synonyms: costs, expenditures) - the money spent on something.</w:t>
      </w:r>
    </w:p>
    <w:p w14:paraId="7B29DAC2"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Distribution</w:t>
      </w:r>
      <w:r w:rsidRPr="00785E4E">
        <w:rPr>
          <w:rFonts w:ascii="Times New Roman" w:hAnsi="Times New Roman" w:cs="Times New Roman"/>
          <w:sz w:val="26"/>
          <w:szCs w:val="26"/>
        </w:rPr>
        <w:t xml:space="preserve"> - (synonyms: allocation, dispersion) - the act of dividing something into smaller parts and giving each part to a different person or group.</w:t>
      </w:r>
    </w:p>
    <w:p w14:paraId="0FBA4D60"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Primary</w:t>
      </w:r>
      <w:r w:rsidRPr="00785E4E">
        <w:rPr>
          <w:rFonts w:ascii="Times New Roman" w:hAnsi="Times New Roman" w:cs="Times New Roman"/>
          <w:sz w:val="26"/>
          <w:szCs w:val="26"/>
        </w:rPr>
        <w:t xml:space="preserve"> - (synonyms: main, chief) - the most important or main thing.</w:t>
      </w:r>
    </w:p>
    <w:p w14:paraId="793709F4" w14:textId="77777777" w:rsidR="006F279E"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t>Marginal</w:t>
      </w:r>
      <w:r w:rsidRPr="00785E4E">
        <w:rPr>
          <w:rFonts w:ascii="Times New Roman" w:hAnsi="Times New Roman" w:cs="Times New Roman"/>
          <w:sz w:val="26"/>
          <w:szCs w:val="26"/>
        </w:rPr>
        <w:t xml:space="preserve"> - (synonyms: minor, insignificant) - small in amount or effect.</w:t>
      </w:r>
    </w:p>
    <w:p w14:paraId="14F89656" w14:textId="4F85CAAE" w:rsidR="00C24985" w:rsidRPr="00785E4E" w:rsidRDefault="006F279E" w:rsidP="006F279E">
      <w:pPr>
        <w:rPr>
          <w:rFonts w:ascii="Times New Roman" w:hAnsi="Times New Roman" w:cs="Times New Roman"/>
          <w:sz w:val="26"/>
          <w:szCs w:val="26"/>
        </w:rPr>
      </w:pPr>
      <w:r w:rsidRPr="00785E4E">
        <w:rPr>
          <w:rFonts w:ascii="Times New Roman" w:hAnsi="Times New Roman" w:cs="Times New Roman"/>
          <w:b/>
          <w:bCs/>
          <w:sz w:val="26"/>
          <w:szCs w:val="26"/>
        </w:rPr>
        <w:lastRenderedPageBreak/>
        <w:t>Surge</w:t>
      </w:r>
      <w:r w:rsidRPr="00785E4E">
        <w:rPr>
          <w:rFonts w:ascii="Times New Roman" w:hAnsi="Times New Roman" w:cs="Times New Roman"/>
          <w:sz w:val="26"/>
          <w:szCs w:val="26"/>
        </w:rPr>
        <w:t xml:space="preserve"> - (synonyms: rise, increase) - a sudden and great increase in something.</w:t>
      </w:r>
    </w:p>
    <w:sectPr w:rsidR="00C24985" w:rsidRPr="00785E4E" w:rsidSect="00814913">
      <w:pgSz w:w="11909" w:h="16834" w:code="9"/>
      <w:pgMar w:top="274" w:right="80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D1"/>
    <w:rsid w:val="00024DDF"/>
    <w:rsid w:val="002947A9"/>
    <w:rsid w:val="00413291"/>
    <w:rsid w:val="004454EB"/>
    <w:rsid w:val="00464F44"/>
    <w:rsid w:val="00485A75"/>
    <w:rsid w:val="004A54DB"/>
    <w:rsid w:val="004B7A44"/>
    <w:rsid w:val="006F279E"/>
    <w:rsid w:val="00760B18"/>
    <w:rsid w:val="007665D1"/>
    <w:rsid w:val="007844EB"/>
    <w:rsid w:val="00785E4E"/>
    <w:rsid w:val="00814913"/>
    <w:rsid w:val="00934DF5"/>
    <w:rsid w:val="009476F4"/>
    <w:rsid w:val="009A4903"/>
    <w:rsid w:val="009A531E"/>
    <w:rsid w:val="009E11DC"/>
    <w:rsid w:val="009E7B04"/>
    <w:rsid w:val="00A251E3"/>
    <w:rsid w:val="00B86CB0"/>
    <w:rsid w:val="00C13140"/>
    <w:rsid w:val="00C24985"/>
    <w:rsid w:val="00C9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78D9"/>
  <w15:chartTrackingRefBased/>
  <w15:docId w15:val="{0A0286D0-3E6D-4467-87A3-39713DBA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A44"/>
    <w:pPr>
      <w:spacing w:after="0" w:line="240" w:lineRule="auto"/>
    </w:pPr>
  </w:style>
  <w:style w:type="paragraph" w:styleId="ListParagraph">
    <w:name w:val="List Paragraph"/>
    <w:basedOn w:val="Normal"/>
    <w:uiPriority w:val="34"/>
    <w:qFormat/>
    <w:rsid w:val="004B7A44"/>
    <w:pPr>
      <w:ind w:left="720"/>
      <w:contextualSpacing/>
    </w:pPr>
  </w:style>
  <w:style w:type="paragraph" w:styleId="NormalWeb">
    <w:name w:val="Normal (Web)"/>
    <w:basedOn w:val="Normal"/>
    <w:uiPriority w:val="99"/>
    <w:semiHidden/>
    <w:unhideWhenUsed/>
    <w:rsid w:val="0076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4929E256DE64A8D6A2679E936A04E" ma:contentTypeVersion="14" ma:contentTypeDescription="Create a new document." ma:contentTypeScope="" ma:versionID="73a97d415ece41ddea155156c992d564">
  <xsd:schema xmlns:xsd="http://www.w3.org/2001/XMLSchema" xmlns:xs="http://www.w3.org/2001/XMLSchema" xmlns:p="http://schemas.microsoft.com/office/2006/metadata/properties" xmlns:ns3="ce835e10-7610-4eaf-99a4-81f34cbbd1d7" xmlns:ns4="b447e977-acf6-4d30-b20c-ebf95327d73a" targetNamespace="http://schemas.microsoft.com/office/2006/metadata/properties" ma:root="true" ma:fieldsID="d1a215861510efcb6f6c79d70ebcbfe3" ns3:_="" ns4:_="">
    <xsd:import namespace="ce835e10-7610-4eaf-99a4-81f34cbbd1d7"/>
    <xsd:import namespace="b447e977-acf6-4d30-b20c-ebf95327d7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5e10-7610-4eaf-99a4-81f34cbbd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47e977-acf6-4d30-b20c-ebf95327d7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54B44-D75E-4100-A7BE-0326F81C7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EDC7-5E67-431B-97E6-BAD10B13F4B7}">
  <ds:schemaRefs>
    <ds:schemaRef ds:uri="http://schemas.microsoft.com/sharepoint/v3/contenttype/forms"/>
  </ds:schemaRefs>
</ds:datastoreItem>
</file>

<file path=customXml/itemProps3.xml><?xml version="1.0" encoding="utf-8"?>
<ds:datastoreItem xmlns:ds="http://schemas.openxmlformats.org/officeDocument/2006/customXml" ds:itemID="{F9F50458-AB21-4927-A64F-37F00790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35e10-7610-4eaf-99a4-81f34cbbd1d7"/>
    <ds:schemaRef ds:uri="b447e977-acf6-4d30-b20c-ebf95327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3</cp:revision>
  <dcterms:created xsi:type="dcterms:W3CDTF">2023-02-27T02:44:00Z</dcterms:created>
  <dcterms:modified xsi:type="dcterms:W3CDTF">2023-02-27T04:47:00Z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0x01010029B4929E256DE64A8D6A2679E936A04E</vt:lpwstr>
  </property>
</Properties>
</file>